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5B995" w14:textId="77777777" w:rsidR="00AB5CC5" w:rsidRPr="00AB5CC5" w:rsidRDefault="00AB5CC5" w:rsidP="00AB5CC5">
      <w:pPr>
        <w:pStyle w:val="Normlnweb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AB5CC5">
        <w:rPr>
          <w:b/>
          <w:bCs/>
          <w:color w:val="000000"/>
          <w:sz w:val="28"/>
          <w:szCs w:val="28"/>
          <w:u w:val="single"/>
        </w:rPr>
        <w:t>Školní zralost</w:t>
      </w:r>
    </w:p>
    <w:p w14:paraId="620D5195" w14:textId="77777777" w:rsidR="00AB5CC5" w:rsidRPr="00AB5CC5" w:rsidRDefault="00AB5CC5" w:rsidP="00AB5CC5">
      <w:pPr>
        <w:pStyle w:val="Normlnweb"/>
        <w:spacing w:before="150" w:beforeAutospacing="0" w:after="150" w:afterAutospacing="0" w:line="360" w:lineRule="auto"/>
        <w:jc w:val="both"/>
        <w:rPr>
          <w:color w:val="000000"/>
        </w:rPr>
      </w:pPr>
      <w:r w:rsidRPr="00AB5CC5">
        <w:rPr>
          <w:color w:val="000000"/>
        </w:rPr>
        <w:t>Pro každé dítě je vstup do základní školy důležitou událostí a velkou změnou v životě. Aby se dítě s touto změnou co nejlépe vyrovnalo, je nutná určitá zralost, připravenost dítěte na školu. S touto přípravou dítěti hlavně pomáhají rodiče a učitelky v MŠ. Dítě by mělo mít určité dovednosti a schopnosti, mělo by znát a být připraveno na to, co se od něj očekává v první třídě.</w:t>
      </w:r>
    </w:p>
    <w:p w14:paraId="33FFB3C5" w14:textId="77777777" w:rsidR="00AB5CC5" w:rsidRPr="00AB5CC5" w:rsidRDefault="00AB5CC5" w:rsidP="00AB5CC5">
      <w:pPr>
        <w:pStyle w:val="Normlnweb"/>
        <w:spacing w:before="150" w:beforeAutospacing="0" w:after="150" w:afterAutospacing="0" w:line="360" w:lineRule="auto"/>
        <w:jc w:val="both"/>
        <w:rPr>
          <w:color w:val="000000"/>
        </w:rPr>
      </w:pPr>
      <w:r w:rsidRPr="00AB5CC5">
        <w:rPr>
          <w:color w:val="000000"/>
        </w:rPr>
        <w:t>Některé děti však nemají všechny potřebné schopnosti dostatečně rozvinuté, u těchto dětí je potřeba zjistit, zda je možné určité nedostatky dohonit do začátku školy nebo zda je pro dítě vhodnější odklad školní docházky.</w:t>
      </w:r>
    </w:p>
    <w:p w14:paraId="73A062F5" w14:textId="77777777" w:rsidR="00AB5CC5" w:rsidRPr="00AB5CC5" w:rsidRDefault="00AB5CC5" w:rsidP="00AB5CC5">
      <w:pPr>
        <w:pStyle w:val="Normlnweb"/>
        <w:spacing w:before="150" w:beforeAutospacing="0" w:after="150" w:afterAutospacing="0" w:line="360" w:lineRule="auto"/>
        <w:jc w:val="both"/>
        <w:rPr>
          <w:color w:val="000000"/>
        </w:rPr>
      </w:pPr>
      <w:r w:rsidRPr="00AB5CC5">
        <w:rPr>
          <w:color w:val="000000"/>
        </w:rPr>
        <w:t>U většiny dětí s odkladem dochází během dalšího roku v MŠ ke zlepšení a nástup do školy pak bývá mnohem úspěšnější, což je velmi důležité. Na úspěšném zvládnutí začátku školní docházky velmi záleží, dítě si pak ke škole vytváří kladný vztah, cítí se i v určité pohodě a to vše ovlivňuje dítě po dobu jeho školní docházky, jeho jednání, chování a i to, jak se dále vyvíjí.</w:t>
      </w:r>
    </w:p>
    <w:p w14:paraId="6B013B66" w14:textId="77777777" w:rsidR="00AB5CC5" w:rsidRPr="00AB5CC5" w:rsidRDefault="00AB5CC5" w:rsidP="00AB5CC5">
      <w:pPr>
        <w:pStyle w:val="Normlnweb"/>
        <w:spacing w:before="150" w:beforeAutospacing="0" w:after="150" w:afterAutospacing="0" w:line="360" w:lineRule="auto"/>
        <w:jc w:val="both"/>
        <w:rPr>
          <w:color w:val="000000"/>
        </w:rPr>
      </w:pPr>
      <w:r w:rsidRPr="00AB5CC5">
        <w:rPr>
          <w:color w:val="000000"/>
        </w:rPr>
        <w:t>Školní zralost je dosažení u dítěte takového stupně vývoje, a to fyzického, mentálního, sociálního a emocionálního, aby byl výchovně vzdělávací proces ve škole bez obtíží, či bez velkých obtíží, a dítě se ho zúčastnilo radostně, pohodově a s chtěním se vzdělávat, něco se dovědět.</w:t>
      </w:r>
    </w:p>
    <w:p w14:paraId="2950B590" w14:textId="77777777" w:rsidR="00AB5CC5" w:rsidRPr="00AB5CC5" w:rsidRDefault="00AB5CC5" w:rsidP="00AB5CC5">
      <w:pPr>
        <w:pStyle w:val="Normlnweb"/>
        <w:spacing w:before="150" w:beforeAutospacing="0" w:after="150" w:afterAutospacing="0" w:line="360" w:lineRule="auto"/>
        <w:jc w:val="both"/>
        <w:rPr>
          <w:color w:val="000000"/>
        </w:rPr>
      </w:pPr>
      <w:r w:rsidRPr="00AB5CC5">
        <w:rPr>
          <w:color w:val="000000"/>
        </w:rPr>
        <w:t xml:space="preserve">Je to dosažení takového stupně vývoje, který </w:t>
      </w:r>
      <w:proofErr w:type="spellStart"/>
      <w:r w:rsidRPr="00AB5CC5">
        <w:rPr>
          <w:color w:val="000000"/>
        </w:rPr>
        <w:t>dátěti</w:t>
      </w:r>
      <w:proofErr w:type="spellEnd"/>
      <w:r w:rsidRPr="00AB5CC5">
        <w:rPr>
          <w:color w:val="000000"/>
        </w:rPr>
        <w:t xml:space="preserve"> pomáhá zdárně si osvojovat školní znalosti a dovednosti. </w:t>
      </w:r>
    </w:p>
    <w:p w14:paraId="18521262" w14:textId="77777777" w:rsidR="00AB5CC5" w:rsidRPr="00AB5CC5" w:rsidRDefault="00AB5CC5" w:rsidP="00AB5CC5">
      <w:pPr>
        <w:pStyle w:val="Normlnweb"/>
        <w:spacing w:before="150" w:beforeAutospacing="0" w:after="150" w:afterAutospacing="0" w:line="360" w:lineRule="auto"/>
        <w:jc w:val="both"/>
        <w:rPr>
          <w:color w:val="000000"/>
        </w:rPr>
      </w:pPr>
      <w:r w:rsidRPr="00AB5CC5">
        <w:rPr>
          <w:color w:val="000000"/>
        </w:rPr>
        <w:t>Používá se i pojmu školní připravenost, způsobilost, kterému dávají přednost hlavně pedagogičtí pracovníci.</w:t>
      </w:r>
    </w:p>
    <w:p w14:paraId="1F97EE81" w14:textId="77777777" w:rsidR="00AB5CC5" w:rsidRPr="00AB5CC5" w:rsidRDefault="00AB5CC5" w:rsidP="00AB5CC5">
      <w:pPr>
        <w:pStyle w:val="Normlnweb"/>
        <w:spacing w:before="150" w:beforeAutospacing="0" w:after="150" w:afterAutospacing="0" w:line="360" w:lineRule="auto"/>
        <w:jc w:val="both"/>
        <w:rPr>
          <w:color w:val="000000"/>
        </w:rPr>
      </w:pPr>
      <w:r w:rsidRPr="00AB5CC5">
        <w:rPr>
          <w:color w:val="000000"/>
        </w:rPr>
        <w:t>Školní připravenost v sobě obsahuje kompetence kognitivní, sociální, emocionální, pracovní a somatické, které v sobě dítě rozvíjí učením. Tyto kompetence jsou rozpracovány v Rámcovém vzdělávacím programu pro předškolní vzdělávání.</w:t>
      </w:r>
    </w:p>
    <w:p w14:paraId="22A5877B" w14:textId="77777777" w:rsidR="00AB5CC5" w:rsidRPr="00AB5CC5" w:rsidRDefault="00AB5CC5" w:rsidP="00AB5CC5">
      <w:pPr>
        <w:pStyle w:val="Normlnweb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 w:rsidRPr="00AB5CC5">
        <w:rPr>
          <w:b/>
          <w:bCs/>
          <w:color w:val="000000"/>
          <w:u w:val="single"/>
        </w:rPr>
        <w:t>Při hodnocení školní zralosti posuzujeme tyto oblasti:</w:t>
      </w:r>
    </w:p>
    <w:p w14:paraId="434B5180" w14:textId="77777777" w:rsidR="00AB5CC5" w:rsidRPr="00AB5CC5" w:rsidRDefault="00AB5CC5" w:rsidP="00AB5CC5">
      <w:pPr>
        <w:pStyle w:val="Normlnweb"/>
        <w:spacing w:before="150" w:beforeAutospacing="0" w:after="150" w:afterAutospacing="0" w:line="360" w:lineRule="auto"/>
        <w:jc w:val="both"/>
        <w:rPr>
          <w:color w:val="000000"/>
        </w:rPr>
      </w:pPr>
      <w:r w:rsidRPr="00AB5CC5">
        <w:rPr>
          <w:color w:val="000000"/>
        </w:rPr>
        <w:t>1. tělesný vývoj a zdravotní stav</w:t>
      </w:r>
    </w:p>
    <w:p w14:paraId="3B8270D8" w14:textId="77777777" w:rsidR="00AB5CC5" w:rsidRPr="00AB5CC5" w:rsidRDefault="00AB5CC5" w:rsidP="00AB5CC5">
      <w:pPr>
        <w:pStyle w:val="Normlnweb"/>
        <w:spacing w:before="150" w:beforeAutospacing="0" w:after="150" w:afterAutospacing="0" w:line="360" w:lineRule="auto"/>
        <w:jc w:val="both"/>
        <w:rPr>
          <w:color w:val="000000"/>
        </w:rPr>
      </w:pPr>
      <w:r w:rsidRPr="00AB5CC5">
        <w:rPr>
          <w:color w:val="000000"/>
        </w:rPr>
        <w:t>2. úroveň vyspělosti poznávacích funkcí (kognitivních funkcí)</w:t>
      </w:r>
    </w:p>
    <w:p w14:paraId="162FE40A" w14:textId="77777777" w:rsidR="00AB5CC5" w:rsidRPr="00AB5CC5" w:rsidRDefault="00AB5CC5" w:rsidP="00AB5CC5">
      <w:pPr>
        <w:pStyle w:val="Normlnweb"/>
        <w:spacing w:before="150" w:beforeAutospacing="0" w:after="150" w:afterAutospacing="0" w:line="360" w:lineRule="auto"/>
        <w:jc w:val="both"/>
        <w:rPr>
          <w:color w:val="000000"/>
        </w:rPr>
      </w:pPr>
      <w:r w:rsidRPr="00AB5CC5">
        <w:rPr>
          <w:color w:val="000000"/>
        </w:rPr>
        <w:t>3. úroveň pracovních předpokladů a návyků</w:t>
      </w:r>
    </w:p>
    <w:p w14:paraId="464C17BE" w14:textId="77777777" w:rsidR="00AB5CC5" w:rsidRPr="00AB5CC5" w:rsidRDefault="00AB5CC5" w:rsidP="00AB5CC5">
      <w:pPr>
        <w:pStyle w:val="Normlnweb"/>
        <w:spacing w:before="150" w:beforeAutospacing="0" w:after="150" w:afterAutospacing="0" w:line="360" w:lineRule="auto"/>
        <w:jc w:val="both"/>
        <w:rPr>
          <w:color w:val="000000"/>
        </w:rPr>
      </w:pPr>
      <w:r w:rsidRPr="00AB5CC5">
        <w:rPr>
          <w:color w:val="000000"/>
        </w:rPr>
        <w:t>4. úroveň zralosti osobnosti - sociální a emocionální</w:t>
      </w:r>
    </w:p>
    <w:p w14:paraId="7037B221" w14:textId="77777777" w:rsidR="00AB5CC5" w:rsidRPr="00AB5CC5" w:rsidRDefault="00AB5CC5" w:rsidP="00AB5CC5">
      <w:pPr>
        <w:pStyle w:val="Normlnweb"/>
        <w:spacing w:before="150" w:beforeAutospacing="0" w:after="150" w:afterAutospacing="0" w:line="360" w:lineRule="auto"/>
        <w:jc w:val="both"/>
        <w:rPr>
          <w:color w:val="000000"/>
        </w:rPr>
      </w:pPr>
      <w:r w:rsidRPr="00AB5CC5">
        <w:rPr>
          <w:color w:val="000000"/>
        </w:rPr>
        <w:lastRenderedPageBreak/>
        <w:t>Pro vstup do školy hraje věk dítěte důležitou roli. Věk je prvním a rozhodujícím kritériem. V lednu jsou do školy zapsány všechny děti, které k 31.srpnu dovrší 6 let, podle našich občanských zákoníků se stávají školou povinnými.</w:t>
      </w:r>
    </w:p>
    <w:p w14:paraId="23B9A196" w14:textId="77777777" w:rsidR="00AB5CC5" w:rsidRPr="00AB5CC5" w:rsidRDefault="00AB5CC5" w:rsidP="00AB5CC5">
      <w:pPr>
        <w:pStyle w:val="Normlnweb"/>
        <w:spacing w:before="150" w:beforeAutospacing="0" w:after="150" w:afterAutospacing="0" w:line="360" w:lineRule="auto"/>
        <w:jc w:val="both"/>
        <w:rPr>
          <w:color w:val="000000"/>
        </w:rPr>
      </w:pPr>
      <w:r w:rsidRPr="00AB5CC5">
        <w:rPr>
          <w:color w:val="000000"/>
        </w:rPr>
        <w:t>Ale dosažení tohoto věku ještě neznamená, že každé šestileté dítě zvládne veškeré požadavky školy. Dítě musí být pro školu zralé, musí být i na určitém stupni celkového vývoje. Takže nejen věk, ale i požadovaný stupeň vývoje umožňuje dítěti úspěšně zvládnout školní povinnosti.</w:t>
      </w:r>
    </w:p>
    <w:p w14:paraId="07FF61C6" w14:textId="77777777" w:rsidR="00E34698" w:rsidRPr="00AB5CC5" w:rsidRDefault="00E34698" w:rsidP="00AB5C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4698" w:rsidRPr="00AB5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C5"/>
    <w:rsid w:val="00AB5CC5"/>
    <w:rsid w:val="00E3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12A36"/>
  <w15:chartTrackingRefBased/>
  <w15:docId w15:val="{CF639F6D-A74D-4F62-82C3-832A893A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B5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1</cp:revision>
  <dcterms:created xsi:type="dcterms:W3CDTF">2021-02-18T18:01:00Z</dcterms:created>
  <dcterms:modified xsi:type="dcterms:W3CDTF">2021-02-18T18:02:00Z</dcterms:modified>
</cp:coreProperties>
</file>